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8F4" w:rsidRPr="0017075F" w:rsidRDefault="006178F4" w:rsidP="006178F4">
      <w:pPr>
        <w:jc w:val="both"/>
        <w:rPr>
          <w:rFonts w:cs="Calibri"/>
          <w:szCs w:val="24"/>
        </w:rPr>
      </w:pPr>
      <w:bookmarkStart w:id="0" w:name="_GoBack"/>
      <w:bookmarkEnd w:id="0"/>
      <w:r w:rsidRPr="00A52D30">
        <w:rPr>
          <w:rFonts w:cs="Calibri"/>
          <w:szCs w:val="24"/>
        </w:rPr>
        <w:t>Professional Legal Education Reviews: Too Many “</w:t>
      </w:r>
      <w:proofErr w:type="spellStart"/>
      <w:r w:rsidRPr="00A52D30">
        <w:rPr>
          <w:rFonts w:cs="Calibri"/>
          <w:szCs w:val="24"/>
        </w:rPr>
        <w:t>What”s</w:t>
      </w:r>
      <w:proofErr w:type="spellEnd"/>
      <w:r w:rsidRPr="00A52D30">
        <w:rPr>
          <w:rFonts w:cs="Calibri"/>
          <w:szCs w:val="24"/>
        </w:rPr>
        <w:t>, Too Few “</w:t>
      </w:r>
      <w:proofErr w:type="spellStart"/>
      <w:r w:rsidRPr="00A52D30">
        <w:rPr>
          <w:rFonts w:cs="Calibri"/>
          <w:szCs w:val="24"/>
        </w:rPr>
        <w:t>How”s</w:t>
      </w:r>
      <w:proofErr w:type="spellEnd"/>
      <w:r w:rsidRPr="00A52D30">
        <w:rPr>
          <w:rFonts w:cs="Calibri"/>
          <w:szCs w:val="24"/>
        </w:rPr>
        <w:t>.</w:t>
      </w:r>
      <w:r w:rsidRPr="00A52D30">
        <w:rPr>
          <w:rStyle w:val="a6"/>
          <w:rFonts w:cs="Calibri"/>
          <w:szCs w:val="24"/>
        </w:rPr>
        <w:t xml:space="preserve"> </w:t>
      </w:r>
      <w:r w:rsidRPr="0017075F">
        <w:rPr>
          <w:rStyle w:val="a5"/>
          <w:rFonts w:cs="Calibri"/>
          <w:szCs w:val="24"/>
        </w:rPr>
        <w:endnoteReference w:id="1"/>
      </w:r>
    </w:p>
    <w:p w:rsidR="006178F4" w:rsidRPr="00A52D30" w:rsidRDefault="006178F4" w:rsidP="006178F4">
      <w:pPr>
        <w:jc w:val="right"/>
        <w:rPr>
          <w:rFonts w:cs="Calibri"/>
          <w:szCs w:val="24"/>
        </w:rPr>
      </w:pPr>
    </w:p>
    <w:p w:rsidR="006178F4" w:rsidRPr="0017075F" w:rsidRDefault="006178F4" w:rsidP="006178F4">
      <w:pPr>
        <w:jc w:val="right"/>
        <w:rPr>
          <w:rFonts w:cs="Calibri"/>
          <w:szCs w:val="24"/>
        </w:rPr>
      </w:pPr>
      <w:r w:rsidRPr="00A52D30">
        <w:rPr>
          <w:rFonts w:cs="Calibri"/>
          <w:szCs w:val="24"/>
        </w:rPr>
        <w:t>Wilson W S CHOW</w:t>
      </w:r>
      <w:r w:rsidRPr="0017075F">
        <w:rPr>
          <w:rStyle w:val="a5"/>
          <w:rFonts w:cs="Calibri"/>
          <w:szCs w:val="24"/>
        </w:rPr>
        <w:endnoteReference w:id="2"/>
      </w:r>
      <w:r w:rsidRPr="00A52D30">
        <w:rPr>
          <w:rFonts w:cs="Calibri"/>
          <w:szCs w:val="24"/>
        </w:rPr>
        <w:t xml:space="preserve"> and </w:t>
      </w:r>
      <w:proofErr w:type="spellStart"/>
      <w:r w:rsidRPr="00A52D30">
        <w:rPr>
          <w:rFonts w:cs="Calibri"/>
          <w:szCs w:val="24"/>
        </w:rPr>
        <w:t>Firew</w:t>
      </w:r>
      <w:proofErr w:type="spellEnd"/>
      <w:r w:rsidRPr="00A52D30">
        <w:rPr>
          <w:rFonts w:cs="Calibri"/>
          <w:szCs w:val="24"/>
        </w:rPr>
        <w:t xml:space="preserve"> TIBA</w:t>
      </w:r>
      <w:r w:rsidRPr="0017075F">
        <w:rPr>
          <w:rStyle w:val="a5"/>
          <w:rFonts w:cs="Calibri"/>
          <w:szCs w:val="24"/>
        </w:rPr>
        <w:endnoteReference w:id="3"/>
      </w:r>
    </w:p>
    <w:p w:rsidR="00741A1B" w:rsidRPr="006178F4" w:rsidRDefault="00741A1B" w:rsidP="006178F4"/>
    <w:sectPr w:rsidR="00741A1B" w:rsidRPr="006178F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8EC" w:rsidRDefault="00DA08EC" w:rsidP="006178F4">
      <w:r>
        <w:separator/>
      </w:r>
    </w:p>
  </w:endnote>
  <w:endnote w:type="continuationSeparator" w:id="0">
    <w:p w:rsidR="00DA08EC" w:rsidRDefault="00DA08EC" w:rsidP="006178F4">
      <w:r>
        <w:continuationSeparator/>
      </w:r>
    </w:p>
  </w:endnote>
  <w:endnote w:id="1">
    <w:p w:rsidR="006178F4" w:rsidRPr="00842CC6" w:rsidRDefault="006178F4" w:rsidP="006178F4">
      <w:pPr>
        <w:autoSpaceDE w:val="0"/>
        <w:autoSpaceDN w:val="0"/>
        <w:adjustRightInd w:val="0"/>
        <w:snapToGrid w:val="0"/>
        <w:jc w:val="both"/>
        <w:rPr>
          <w:rFonts w:eastAsiaTheme="minorEastAsia" w:cs="Calibri"/>
          <w:sz w:val="20"/>
          <w:szCs w:val="20"/>
        </w:rPr>
      </w:pPr>
      <w:r w:rsidRPr="009E104F">
        <w:rPr>
          <w:rStyle w:val="a5"/>
          <w:rFonts w:cs="Calibri"/>
          <w:sz w:val="20"/>
          <w:szCs w:val="20"/>
        </w:rPr>
        <w:endnoteRef/>
      </w:r>
      <w:r w:rsidRPr="009E104F">
        <w:rPr>
          <w:rFonts w:cs="Calibri"/>
          <w:sz w:val="20"/>
          <w:szCs w:val="20"/>
        </w:rPr>
        <w:t xml:space="preserve"> </w:t>
      </w:r>
      <w:r>
        <w:rPr>
          <w:rFonts w:cs="Calibri"/>
          <w:sz w:val="20"/>
          <w:szCs w:val="20"/>
          <w:lang w:eastAsia="zh-HK"/>
        </w:rPr>
        <w:t xml:space="preserve">Part of this </w:t>
      </w:r>
      <w:proofErr w:type="spellStart"/>
      <w:r>
        <w:rPr>
          <w:rFonts w:cs="Calibri" w:hint="eastAsia"/>
          <w:sz w:val="20"/>
          <w:szCs w:val="20"/>
          <w:lang w:eastAsia="zh-HK"/>
        </w:rPr>
        <w:t>artcle</w:t>
      </w:r>
      <w:proofErr w:type="spellEnd"/>
      <w:r>
        <w:rPr>
          <w:rFonts w:cs="Calibri" w:hint="eastAsia"/>
          <w:sz w:val="20"/>
          <w:szCs w:val="20"/>
          <w:lang w:eastAsia="zh-HK"/>
        </w:rPr>
        <w:t xml:space="preserve"> </w:t>
      </w:r>
      <w:r w:rsidRPr="0017075F">
        <w:rPr>
          <w:rFonts w:cs="Calibri"/>
          <w:sz w:val="20"/>
          <w:szCs w:val="20"/>
          <w:lang w:eastAsia="zh-HK"/>
        </w:rPr>
        <w:t xml:space="preserve">is based on the authors’ earlier presentation on the subject matter: </w:t>
      </w:r>
      <w:r w:rsidRPr="0017075F">
        <w:rPr>
          <w:rFonts w:cs="Calibri"/>
          <w:sz w:val="20"/>
          <w:szCs w:val="20"/>
        </w:rPr>
        <w:t>“Is E-Learning a Boon to Provision of Professional Legal Education or a Mere Fad?” (</w:t>
      </w:r>
      <w:proofErr w:type="gramStart"/>
      <w:r w:rsidRPr="0017075F">
        <w:rPr>
          <w:rFonts w:cs="Calibri"/>
          <w:sz w:val="20"/>
          <w:szCs w:val="20"/>
        </w:rPr>
        <w:t>with</w:t>
      </w:r>
      <w:proofErr w:type="gramEnd"/>
      <w:r w:rsidRPr="0017075F">
        <w:rPr>
          <w:rFonts w:cs="Calibri"/>
          <w:sz w:val="20"/>
          <w:szCs w:val="20"/>
        </w:rPr>
        <w:t xml:space="preserve"> </w:t>
      </w:r>
      <w:proofErr w:type="spellStart"/>
      <w:r w:rsidRPr="0017075F">
        <w:rPr>
          <w:rFonts w:cs="Calibri"/>
          <w:sz w:val="20"/>
          <w:szCs w:val="20"/>
        </w:rPr>
        <w:t>Hotten</w:t>
      </w:r>
      <w:proofErr w:type="spellEnd"/>
      <w:r>
        <w:rPr>
          <w:rFonts w:eastAsiaTheme="minorEastAsia" w:cs="Calibri" w:hint="eastAsia"/>
          <w:sz w:val="20"/>
          <w:szCs w:val="20"/>
        </w:rPr>
        <w:t>, K</w:t>
      </w:r>
      <w:r w:rsidRPr="0017075F">
        <w:rPr>
          <w:rFonts w:cs="Calibri"/>
          <w:sz w:val="20"/>
          <w:szCs w:val="20"/>
        </w:rPr>
        <w:t xml:space="preserve"> and </w:t>
      </w:r>
      <w:r>
        <w:rPr>
          <w:rFonts w:eastAsiaTheme="minorEastAsia" w:cs="Calibri" w:hint="eastAsia"/>
          <w:sz w:val="20"/>
          <w:szCs w:val="20"/>
        </w:rPr>
        <w:t>J</w:t>
      </w:r>
      <w:r w:rsidRPr="0017075F">
        <w:rPr>
          <w:rFonts w:cs="Calibri"/>
          <w:sz w:val="20"/>
          <w:szCs w:val="20"/>
        </w:rPr>
        <w:t>en</w:t>
      </w:r>
      <w:r>
        <w:rPr>
          <w:rFonts w:eastAsiaTheme="minorEastAsia" w:cs="Calibri" w:hint="eastAsia"/>
          <w:sz w:val="20"/>
          <w:szCs w:val="20"/>
        </w:rPr>
        <w:t>, J</w:t>
      </w:r>
      <w:r w:rsidRPr="0017075F">
        <w:rPr>
          <w:rFonts w:cs="Calibri"/>
          <w:sz w:val="20"/>
          <w:szCs w:val="20"/>
        </w:rPr>
        <w:t>), in the Australasian Professional Legal Education Council Conference, Sydney, 10-12 November 2011.</w:t>
      </w:r>
      <w:r w:rsidR="00842CC6">
        <w:rPr>
          <w:rFonts w:eastAsiaTheme="minorEastAsia" w:cs="Calibri" w:hint="eastAsia"/>
          <w:sz w:val="20"/>
          <w:szCs w:val="20"/>
        </w:rPr>
        <w:t xml:space="preserve"> The authors would like to thank the reviewer and the editor for their comments and suggestions for revision. They are also greatly indebted to the assistance offered by Dr Michael Ng, Assistant Professor, Department of Professional Legal Education, Faculty of Law, The University of Hong Kong, during the revision process.</w:t>
      </w:r>
    </w:p>
  </w:endnote>
  <w:endnote w:id="2">
    <w:p w:rsidR="006178F4" w:rsidRPr="00842CC6" w:rsidRDefault="006178F4" w:rsidP="006178F4">
      <w:pPr>
        <w:pStyle w:val="a3"/>
        <w:snapToGrid w:val="0"/>
        <w:jc w:val="both"/>
        <w:rPr>
          <w:rFonts w:eastAsiaTheme="minorEastAsia" w:cs="Calibri"/>
        </w:rPr>
      </w:pPr>
      <w:r w:rsidRPr="009E104F">
        <w:rPr>
          <w:rStyle w:val="a5"/>
          <w:rFonts w:cs="Calibri"/>
        </w:rPr>
        <w:endnoteRef/>
      </w:r>
      <w:r w:rsidRPr="009E104F">
        <w:rPr>
          <w:rFonts w:cs="Calibri"/>
        </w:rPr>
        <w:t xml:space="preserve"> Associate Professor and former Head of Department of Professional Legal Education, Faculty of Law, The University of Hong Kong.</w:t>
      </w:r>
    </w:p>
  </w:endnote>
  <w:endnote w:id="3">
    <w:p w:rsidR="006178F4" w:rsidRPr="007B5B5A" w:rsidRDefault="006178F4" w:rsidP="006178F4">
      <w:pPr>
        <w:pStyle w:val="a3"/>
        <w:snapToGrid w:val="0"/>
        <w:jc w:val="both"/>
        <w:rPr>
          <w:rFonts w:cs="Calibri"/>
        </w:rPr>
      </w:pPr>
      <w:r w:rsidRPr="009E104F">
        <w:rPr>
          <w:rStyle w:val="a5"/>
          <w:rFonts w:cs="Calibri"/>
        </w:rPr>
        <w:endnoteRef/>
      </w:r>
      <w:r w:rsidRPr="009E104F">
        <w:rPr>
          <w:rFonts w:cs="Calibri"/>
        </w:rPr>
        <w:t xml:space="preserve"> Lecturer, School of Law</w:t>
      </w:r>
      <w:r>
        <w:rPr>
          <w:rFonts w:cs="Calibri"/>
        </w:rPr>
        <w:t xml:space="preserve">, </w:t>
      </w:r>
      <w:proofErr w:type="spellStart"/>
      <w:r>
        <w:rPr>
          <w:rFonts w:cs="Calibri"/>
        </w:rPr>
        <w:t>Deakin</w:t>
      </w:r>
      <w:proofErr w:type="spellEnd"/>
      <w:r>
        <w:rPr>
          <w:rFonts w:cs="Calibri"/>
        </w:rPr>
        <w:t xml:space="preserve"> University, Australia</w:t>
      </w:r>
      <w:r>
        <w:rPr>
          <w:rFonts w:eastAsiaTheme="minorEastAsia" w:cs="Calibri" w:hint="eastAsia"/>
        </w:rPr>
        <w:t xml:space="preserve"> and </w:t>
      </w:r>
      <w:r w:rsidRPr="009E104F">
        <w:rPr>
          <w:rFonts w:cs="Calibri"/>
        </w:rPr>
        <w:t xml:space="preserve">formerly Post-Doctoral Fellow, Department of Professional Legal Education, Faculty of Law, The University of Hong Kong.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8EC" w:rsidRDefault="00DA08EC" w:rsidP="006178F4">
      <w:r>
        <w:separator/>
      </w:r>
    </w:p>
  </w:footnote>
  <w:footnote w:type="continuationSeparator" w:id="0">
    <w:p w:rsidR="00DA08EC" w:rsidRDefault="00DA08EC" w:rsidP="00617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F4"/>
    <w:rsid w:val="006178F4"/>
    <w:rsid w:val="00741A1B"/>
    <w:rsid w:val="00842CC6"/>
    <w:rsid w:val="00A12605"/>
    <w:rsid w:val="00CA345D"/>
    <w:rsid w:val="00D6366F"/>
    <w:rsid w:val="00DA08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8F4"/>
    <w:pPr>
      <w:widowControl w:val="0"/>
    </w:pPr>
    <w:rPr>
      <w:rFonts w:ascii="Calibri" w:eastAsia="SimSun" w:hAnsi="Calibri" w:cs="Times New Roman"/>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6178F4"/>
    <w:rPr>
      <w:sz w:val="20"/>
      <w:szCs w:val="20"/>
    </w:rPr>
  </w:style>
  <w:style w:type="character" w:customStyle="1" w:styleId="a4">
    <w:name w:val="章節附註文字 字元"/>
    <w:basedOn w:val="a0"/>
    <w:link w:val="a3"/>
    <w:uiPriority w:val="99"/>
    <w:semiHidden/>
    <w:rsid w:val="006178F4"/>
    <w:rPr>
      <w:rFonts w:ascii="Calibri" w:eastAsia="SimSun" w:hAnsi="Calibri" w:cs="Times New Roman"/>
      <w:sz w:val="20"/>
      <w:szCs w:val="20"/>
      <w:lang w:val="en-GB"/>
    </w:rPr>
  </w:style>
  <w:style w:type="character" w:styleId="a5">
    <w:name w:val="endnote reference"/>
    <w:uiPriority w:val="99"/>
    <w:semiHidden/>
    <w:rsid w:val="006178F4"/>
    <w:rPr>
      <w:rFonts w:cs="Times New Roman"/>
      <w:vertAlign w:val="superscript"/>
    </w:rPr>
  </w:style>
  <w:style w:type="character" w:styleId="a6">
    <w:name w:val="footnote reference"/>
    <w:uiPriority w:val="99"/>
    <w:semiHidden/>
    <w:rsid w:val="006178F4"/>
    <w:rPr>
      <w:rFonts w:ascii="Times New Roman" w:hAnsi="Times New Roman" w:cs="Times New Roman"/>
      <w:sz w:val="16"/>
      <w:vertAlign w:val="superscript"/>
    </w:rPr>
  </w:style>
  <w:style w:type="paragraph" w:styleId="a7">
    <w:name w:val="Balloon Text"/>
    <w:basedOn w:val="a"/>
    <w:link w:val="a8"/>
    <w:uiPriority w:val="99"/>
    <w:semiHidden/>
    <w:unhideWhenUsed/>
    <w:rsid w:val="00842CC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42CC6"/>
    <w:rPr>
      <w:rFonts w:asciiTheme="majorHAnsi" w:eastAsiaTheme="majorEastAsia" w:hAnsiTheme="majorHAnsi" w:cstheme="majorBid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8F4"/>
    <w:pPr>
      <w:widowControl w:val="0"/>
    </w:pPr>
    <w:rPr>
      <w:rFonts w:ascii="Calibri" w:eastAsia="SimSun" w:hAnsi="Calibri" w:cs="Times New Roman"/>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6178F4"/>
    <w:rPr>
      <w:sz w:val="20"/>
      <w:szCs w:val="20"/>
    </w:rPr>
  </w:style>
  <w:style w:type="character" w:customStyle="1" w:styleId="a4">
    <w:name w:val="章節附註文字 字元"/>
    <w:basedOn w:val="a0"/>
    <w:link w:val="a3"/>
    <w:uiPriority w:val="99"/>
    <w:semiHidden/>
    <w:rsid w:val="006178F4"/>
    <w:rPr>
      <w:rFonts w:ascii="Calibri" w:eastAsia="SimSun" w:hAnsi="Calibri" w:cs="Times New Roman"/>
      <w:sz w:val="20"/>
      <w:szCs w:val="20"/>
      <w:lang w:val="en-GB"/>
    </w:rPr>
  </w:style>
  <w:style w:type="character" w:styleId="a5">
    <w:name w:val="endnote reference"/>
    <w:uiPriority w:val="99"/>
    <w:semiHidden/>
    <w:rsid w:val="006178F4"/>
    <w:rPr>
      <w:rFonts w:cs="Times New Roman"/>
      <w:vertAlign w:val="superscript"/>
    </w:rPr>
  </w:style>
  <w:style w:type="character" w:styleId="a6">
    <w:name w:val="footnote reference"/>
    <w:uiPriority w:val="99"/>
    <w:semiHidden/>
    <w:rsid w:val="006178F4"/>
    <w:rPr>
      <w:rFonts w:ascii="Times New Roman" w:hAnsi="Times New Roman" w:cs="Times New Roman"/>
      <w:sz w:val="16"/>
      <w:vertAlign w:val="superscript"/>
    </w:rPr>
  </w:style>
  <w:style w:type="paragraph" w:styleId="a7">
    <w:name w:val="Balloon Text"/>
    <w:basedOn w:val="a"/>
    <w:link w:val="a8"/>
    <w:uiPriority w:val="99"/>
    <w:semiHidden/>
    <w:unhideWhenUsed/>
    <w:rsid w:val="00842CC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42CC6"/>
    <w:rPr>
      <w:rFonts w:asciiTheme="majorHAnsi" w:eastAsiaTheme="majorEastAsia" w:hAnsiTheme="majorHAnsi" w:cstheme="majorBid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Words>
  <Characters>93</Characters>
  <Application>Microsoft Office Word</Application>
  <DocSecurity>0</DocSecurity>
  <Lines>1</Lines>
  <Paragraphs>1</Paragraphs>
  <ScaleCrop>false</ScaleCrop>
  <Company>HKULAW</Company>
  <LinksUpToDate>false</LinksUpToDate>
  <CharactersWithSpaces>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lawstaff</dc:creator>
  <cp:keywords/>
  <dc:description/>
  <cp:lastModifiedBy>lawstaff</cp:lastModifiedBy>
  <cp:revision>3</cp:revision>
  <dcterms:created xsi:type="dcterms:W3CDTF">2012-07-13T10:03:00Z</dcterms:created>
  <dcterms:modified xsi:type="dcterms:W3CDTF">2013-01-07T07:26:00Z</dcterms:modified>
</cp:coreProperties>
</file>